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8C" w:rsidRPr="0094661C" w:rsidRDefault="00B42B8C" w:rsidP="00B42B8C">
      <w:pPr>
        <w:shd w:val="clear" w:color="auto" w:fill="D9D9D9" w:themeFill="background1" w:themeFillShade="D9"/>
        <w:rPr>
          <w:rFonts w:ascii="Constantia" w:eastAsia="Times New Roman" w:hAnsi="Constantia"/>
          <w:b/>
          <w:i/>
          <w:color w:val="333333"/>
          <w:sz w:val="20"/>
          <w:szCs w:val="20"/>
        </w:rPr>
      </w:pPr>
      <w:r>
        <w:rPr>
          <w:rFonts w:ascii="Constantia" w:eastAsia="Times New Roman" w:hAnsi="Constantia"/>
          <w:b/>
          <w:i/>
          <w:noProof/>
          <w:color w:val="333333"/>
          <w:sz w:val="20"/>
          <w:szCs w:val="20"/>
        </w:rPr>
        <w:t>Materials linked from the April 28, 2021 Budgets &amp; Fiscal Planning Committee agenda.</w:t>
      </w:r>
    </w:p>
    <w:p w:rsidR="00B42B8C" w:rsidRDefault="00B42B8C" w:rsidP="006F3F61">
      <w:bookmarkStart w:id="0" w:name="_GoBack"/>
      <w:bookmarkEnd w:id="0"/>
    </w:p>
    <w:p w:rsidR="00DC4104" w:rsidRDefault="006F3F61" w:rsidP="006F3F61">
      <w:r w:rsidRPr="006F3F61">
        <w:t>Undergraduate Certificate in Mechatronics for Manufacturing Engineering</w:t>
      </w:r>
    </w:p>
    <w:p w:rsidR="006F3F61" w:rsidRDefault="006F3F61" w:rsidP="006F3F61">
      <w:r>
        <w:t>This undergraduate certificate proposal is part of a $1.8M NSF award that was strongly supported by Boeing to support the need of current employees and incoming employees needing to be skilled in Mechatronics that was given to the College of Engineering. There are more skilled laborers in this area that are retiring, than the number of skilled laborers who are entering this specified workforce.</w:t>
      </w:r>
    </w:p>
    <w:p w:rsidR="006F3F61" w:rsidRDefault="006F3F61" w:rsidP="006F3F61">
      <w:r>
        <w:t>The NSF grant is supporting curriculum design for the online learner, overall support by faculty and Ecampus. There has already been a substantial investment in slating placement of MFGE courses online and the budget indicates the amount of the funds that have been supported by the NSF award.</w:t>
      </w:r>
    </w:p>
    <w:p w:rsidR="006F3F61" w:rsidRDefault="006F3F61" w:rsidP="006F3F61">
      <w:r>
        <w:t xml:space="preserve">The budget indicates a rather smaller market at first who would be receiving this full undergraduate certificate. However, four of the certificate courses are offered in the area of Mechatronics under MFGE and this would allow students to take these courses as specified skilled electives who may be majoring in other engineering areas. Thus, this program is not only supporting current, prospective, but also industry learners. </w:t>
      </w:r>
    </w:p>
    <w:p w:rsidR="006F3F61" w:rsidRPr="006F3F61" w:rsidRDefault="006F3F61" w:rsidP="006F3F61">
      <w:r>
        <w:t>This certificate is ready to support industry needs, assist with the increased demand in employees needing Mechatronics knowledge and skills, not to mention the overall increase in manufacturing skilled employees throughout the nation and world. This certificate is one small step toward trying to educate not only our region, but our nation in this high demand field.</w:t>
      </w:r>
    </w:p>
    <w:sectPr w:rsidR="006F3F61" w:rsidRPr="006F3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12"/>
    <w:rsid w:val="006F3F61"/>
    <w:rsid w:val="00875212"/>
    <w:rsid w:val="00B42B8C"/>
    <w:rsid w:val="00DC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4127"/>
  <w15:chartTrackingRefBased/>
  <w15:docId w15:val="{5AB946A3-20C4-449E-9195-75498D11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Ries, Carley W</dc:creator>
  <cp:keywords/>
  <dc:description/>
  <cp:lastModifiedBy>Calascibetta, Caitlin</cp:lastModifiedBy>
  <cp:revision>2</cp:revision>
  <dcterms:created xsi:type="dcterms:W3CDTF">2021-04-28T15:31:00Z</dcterms:created>
  <dcterms:modified xsi:type="dcterms:W3CDTF">2021-04-28T15:31:00Z</dcterms:modified>
</cp:coreProperties>
</file>